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91" w:rsidRPr="00F90191" w:rsidRDefault="00F90191" w:rsidP="00F90191">
      <w:pPr>
        <w:shd w:val="clear" w:color="auto" w:fill="FFFFFF"/>
        <w:spacing w:after="100" w:afterAutospacing="1" w:line="420" w:lineRule="atLeast"/>
        <w:jc w:val="center"/>
        <w:outlineLvl w:val="0"/>
        <w:rPr>
          <w:rFonts w:ascii="Arial" w:eastAsia="Times New Roman" w:hAnsi="Arial" w:cs="Arial"/>
          <w:b/>
          <w:bCs/>
          <w:kern w:val="36"/>
          <w:sz w:val="36"/>
          <w:szCs w:val="36"/>
        </w:rPr>
      </w:pPr>
      <w:r w:rsidRPr="00F90191">
        <w:rPr>
          <w:rFonts w:ascii="Arial" w:eastAsia="Times New Roman" w:hAnsi="Arial" w:cs="Arial"/>
          <w:b/>
          <w:bCs/>
          <w:kern w:val="36"/>
          <w:sz w:val="36"/>
          <w:szCs w:val="36"/>
        </w:rPr>
        <w:t>Danh mục văn bản quy phạm pháp luật của Bộ Giáo dục và Đào tạo hết hiệu lực toàn bộ và một phần năm 2016</w:t>
      </w:r>
    </w:p>
    <w:p w:rsidR="00F90191" w:rsidRPr="00F90191" w:rsidRDefault="00F90191" w:rsidP="00F90191">
      <w:pPr>
        <w:shd w:val="clear" w:color="auto" w:fill="FFFFFF"/>
        <w:spacing w:before="100" w:beforeAutospacing="1" w:after="100" w:afterAutospacing="1" w:line="300" w:lineRule="atLeast"/>
        <w:jc w:val="center"/>
        <w:rPr>
          <w:rFonts w:ascii="Arial" w:eastAsia="Times New Roman" w:hAnsi="Arial" w:cs="Arial"/>
          <w:color w:val="000000"/>
          <w:sz w:val="19"/>
          <w:szCs w:val="19"/>
        </w:rPr>
      </w:pPr>
      <w:r w:rsidRPr="00F90191">
        <w:rPr>
          <w:rFonts w:ascii="Arial" w:eastAsia="Times New Roman" w:hAnsi="Arial" w:cs="Arial"/>
          <w:b/>
          <w:bCs/>
          <w:color w:val="000000"/>
          <w:sz w:val="28"/>
        </w:rPr>
        <w:t>PHỤ LỤC</w:t>
      </w:r>
    </w:p>
    <w:p w:rsidR="00F90191" w:rsidRPr="00F90191" w:rsidRDefault="00F90191" w:rsidP="00F90191">
      <w:pPr>
        <w:shd w:val="clear" w:color="auto" w:fill="FFFFFF"/>
        <w:spacing w:before="100" w:beforeAutospacing="1" w:after="100" w:afterAutospacing="1" w:line="300" w:lineRule="atLeast"/>
        <w:jc w:val="both"/>
        <w:rPr>
          <w:rFonts w:ascii="Arial" w:eastAsia="Times New Roman" w:hAnsi="Arial" w:cs="Arial"/>
          <w:color w:val="000000"/>
          <w:sz w:val="19"/>
          <w:szCs w:val="19"/>
        </w:rPr>
      </w:pPr>
      <w:r w:rsidRPr="00F90191">
        <w:rPr>
          <w:rFonts w:ascii="Arial" w:eastAsia="Times New Roman" w:hAnsi="Arial" w:cs="Arial"/>
          <w:color w:val="000000"/>
          <w:sz w:val="19"/>
          <w:szCs w:val="19"/>
        </w:rPr>
        <w:t>                                        </w:t>
      </w:r>
      <w:r w:rsidRPr="00F90191">
        <w:rPr>
          <w:rFonts w:ascii="Arial" w:eastAsia="Times New Roman" w:hAnsi="Arial" w:cs="Arial"/>
          <w:color w:val="000000"/>
          <w:sz w:val="19"/>
        </w:rPr>
        <w:t> </w:t>
      </w:r>
      <w:r w:rsidRPr="00F90191">
        <w:rPr>
          <w:rFonts w:ascii="Times New Roman" w:eastAsia="Times New Roman" w:hAnsi="Times New Roman" w:cs="Times New Roman"/>
          <w:b/>
          <w:bCs/>
          <w:i/>
          <w:iCs/>
          <w:color w:val="000000"/>
          <w:sz w:val="28"/>
        </w:rPr>
        <w:t>(</w:t>
      </w:r>
      <w:proofErr w:type="gramStart"/>
      <w:r w:rsidRPr="00F90191">
        <w:rPr>
          <w:rFonts w:ascii="Times New Roman" w:eastAsia="Times New Roman" w:hAnsi="Times New Roman" w:cs="Times New Roman"/>
          <w:b/>
          <w:bCs/>
          <w:i/>
          <w:iCs/>
          <w:color w:val="000000"/>
          <w:sz w:val="28"/>
        </w:rPr>
        <w:t>đính</w:t>
      </w:r>
      <w:proofErr w:type="gramEnd"/>
      <w:r w:rsidRPr="00F90191">
        <w:rPr>
          <w:rFonts w:ascii="Times New Roman" w:eastAsia="Times New Roman" w:hAnsi="Times New Roman" w:cs="Times New Roman"/>
          <w:b/>
          <w:bCs/>
          <w:i/>
          <w:iCs/>
          <w:color w:val="000000"/>
          <w:sz w:val="28"/>
        </w:rPr>
        <w:t xml:space="preserve"> kèm công văn 1035/GDĐT-VP ngày 03/4/2017)</w:t>
      </w:r>
    </w:p>
    <w:tbl>
      <w:tblPr>
        <w:tblW w:w="13780" w:type="dxa"/>
        <w:tblCellMar>
          <w:left w:w="0" w:type="dxa"/>
          <w:right w:w="0" w:type="dxa"/>
        </w:tblCellMar>
        <w:tblLook w:val="04A0"/>
      </w:tblPr>
      <w:tblGrid>
        <w:gridCol w:w="753"/>
        <w:gridCol w:w="1008"/>
        <w:gridCol w:w="2000"/>
        <w:gridCol w:w="3089"/>
        <w:gridCol w:w="4950"/>
        <w:gridCol w:w="1980"/>
      </w:tblGrid>
      <w:tr w:rsidR="00F90191" w:rsidRPr="00F90191" w:rsidTr="00F90191">
        <w:tc>
          <w:tcPr>
            <w:tcW w:w="7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b/>
                <w:bCs/>
                <w:sz w:val="26"/>
              </w:rPr>
              <w:t>STT</w:t>
            </w:r>
          </w:p>
        </w:tc>
        <w:tc>
          <w:tcPr>
            <w:tcW w:w="1008" w:type="dxa"/>
            <w:tcBorders>
              <w:top w:val="single" w:sz="8" w:space="0" w:color="auto"/>
              <w:left w:val="nil"/>
              <w:bottom w:val="single" w:sz="8" w:space="0" w:color="auto"/>
              <w:right w:val="single" w:sz="8" w:space="0" w:color="auto"/>
            </w:tcBorders>
            <w:shd w:val="clear" w:color="auto" w:fill="auto"/>
            <w:vAlign w:val="center"/>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b/>
                <w:bCs/>
                <w:sz w:val="26"/>
              </w:rPr>
              <w:t>Tên loại văn bản</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b/>
                <w:bCs/>
                <w:sz w:val="26"/>
              </w:rPr>
              <w:t>Số, ký hiệu; ngày tháng năm ban hành văn bản</w:t>
            </w:r>
          </w:p>
        </w:tc>
        <w:tc>
          <w:tcPr>
            <w:tcW w:w="3089" w:type="dxa"/>
            <w:tcBorders>
              <w:top w:val="single" w:sz="8" w:space="0" w:color="auto"/>
              <w:left w:val="nil"/>
              <w:bottom w:val="single" w:sz="8" w:space="0" w:color="auto"/>
              <w:right w:val="single" w:sz="8" w:space="0" w:color="auto"/>
            </w:tcBorders>
            <w:shd w:val="clear" w:color="auto" w:fill="auto"/>
            <w:vAlign w:val="center"/>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b/>
                <w:bCs/>
                <w:sz w:val="26"/>
              </w:rPr>
              <w:t>Tên gọi của văn bản/ Trích yếu nội dung văn bản</w:t>
            </w:r>
          </w:p>
        </w:tc>
        <w:tc>
          <w:tcPr>
            <w:tcW w:w="4950" w:type="dxa"/>
            <w:tcBorders>
              <w:top w:val="single" w:sz="8" w:space="0" w:color="auto"/>
              <w:left w:val="nil"/>
              <w:bottom w:val="single" w:sz="8" w:space="0" w:color="auto"/>
              <w:right w:val="single" w:sz="8" w:space="0" w:color="auto"/>
            </w:tcBorders>
            <w:shd w:val="clear" w:color="auto" w:fill="auto"/>
            <w:vAlign w:val="center"/>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b/>
                <w:bCs/>
                <w:sz w:val="26"/>
              </w:rPr>
              <w:t>Lý do hết hiệu lực</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b/>
                <w:bCs/>
                <w:sz w:val="26"/>
              </w:rPr>
              <w:t>Ngày hết hiệu lực</w:t>
            </w:r>
          </w:p>
        </w:tc>
      </w:tr>
      <w:tr w:rsidR="00F90191" w:rsidRPr="00F90191" w:rsidTr="00F90191">
        <w:tc>
          <w:tcPr>
            <w:tcW w:w="753"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w:t>
            </w:r>
          </w:p>
        </w:tc>
        <w:tc>
          <w:tcPr>
            <w:tcW w:w="200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14-GDĐT ngày 05/8/1997</w:t>
            </w:r>
          </w:p>
        </w:tc>
        <w:tc>
          <w:tcPr>
            <w:tcW w:w="308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Hướng dẫn về</w:t>
            </w:r>
            <w:r w:rsidRPr="00F90191">
              <w:rPr>
                <w:rFonts w:ascii="Times New Roman" w:eastAsia="Times New Roman" w:hAnsi="Times New Roman" w:cs="Times New Roman"/>
                <w:sz w:val="26"/>
              </w:rPr>
              <w:t> </w:t>
            </w:r>
            <w:r w:rsidRPr="00F90191">
              <w:rPr>
                <w:rFonts w:ascii="Times New Roman" w:eastAsia="Times New Roman" w:hAnsi="Times New Roman" w:cs="Times New Roman"/>
                <w:sz w:val="26"/>
                <w:szCs w:val="26"/>
              </w:rPr>
              <w:t>tiêuchuẩn và thể</w:t>
            </w:r>
            <w:r w:rsidRPr="00F90191">
              <w:rPr>
                <w:rFonts w:ascii="Times New Roman" w:eastAsia="Times New Roman" w:hAnsi="Times New Roman" w:cs="Times New Roman"/>
                <w:sz w:val="26"/>
              </w:rPr>
              <w:t> </w:t>
            </w:r>
            <w:r w:rsidRPr="00F90191">
              <w:rPr>
                <w:rFonts w:ascii="Times New Roman" w:eastAsia="Times New Roman" w:hAnsi="Times New Roman" w:cs="Times New Roman"/>
                <w:sz w:val="26"/>
                <w:szCs w:val="26"/>
              </w:rPr>
              <w:t>thức kiểm tra, đánh giá kết quả chống mù chữ và kết quả phổ cập giáo dục tiểu học</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 07/2016/TT-BGDĐT ngày 22/3/2016 của Bộ trưởng Bộ Giáo dục và Đào tạo quy định về điều kiện đảm bảo và kiểm tra, công nhận phổ cập giáo dục, xóa mù chữ</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10/5/2016</w:t>
            </w:r>
          </w:p>
        </w:tc>
      </w:tr>
      <w:tr w:rsidR="00F90191" w:rsidRPr="00F90191" w:rsidTr="00F90191">
        <w:tc>
          <w:tcPr>
            <w:tcW w:w="753"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2.</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Quyết định</w:t>
            </w:r>
          </w:p>
        </w:tc>
        <w:tc>
          <w:tcPr>
            <w:tcW w:w="200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26/2001/QĐ-BGD&amp;ĐT ngày 05/7/2001</w:t>
            </w:r>
          </w:p>
        </w:tc>
        <w:tc>
          <w:tcPr>
            <w:tcW w:w="308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tiêu chuẩn, kiểm tra và đánh giá công nhận phổ cập giáo dục trung học cơ sở</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 07/2016/TT-BGDĐT ngày 22/3/2016 của Bộ trưởng Bộ Giáo dục và Đào tạo quy định về điều kiện đảm bảo và kiểm tra, công nhận phổ cập giáo dục, xóa mù chữ</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10/5/2016</w:t>
            </w:r>
          </w:p>
        </w:tc>
      </w:tr>
      <w:tr w:rsidR="00F90191" w:rsidRPr="00F90191" w:rsidTr="00F90191">
        <w:tc>
          <w:tcPr>
            <w:tcW w:w="753"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3.</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Quyết định</w:t>
            </w:r>
          </w:p>
        </w:tc>
        <w:tc>
          <w:tcPr>
            <w:tcW w:w="200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41/2006/QĐ-BGDĐT ngày 16/10/2006</w:t>
            </w:r>
          </w:p>
        </w:tc>
        <w:tc>
          <w:tcPr>
            <w:tcW w:w="308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về tổ chức và hoạt động thanh tra các kỳ thi</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23/2016/TT-BGDĐT ngày 13/10/2016 ban hành quy định về tổ chức và hoạt động của thanh tra các kỳ thi.</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28/11/2016</w:t>
            </w:r>
          </w:p>
        </w:tc>
      </w:tr>
      <w:tr w:rsidR="00F90191" w:rsidRPr="00F90191" w:rsidTr="00F90191">
        <w:tc>
          <w:tcPr>
            <w:tcW w:w="753"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4.</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Quyết định</w:t>
            </w:r>
          </w:p>
        </w:tc>
        <w:tc>
          <w:tcPr>
            <w:tcW w:w="200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49/2008/QĐ-BGDĐT ngày 25/8/2008</w:t>
            </w:r>
          </w:p>
        </w:tc>
        <w:tc>
          <w:tcPr>
            <w:tcW w:w="308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chế tổ chức và hoạt động của trường phổ thông dân tộc nội trú</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 01/2016/TT-BGDĐT ngày 15/01/2016 của Bộ trưởng Bộ Giáo dục và Đào tạo ban hành Quy chế tổ chức và hoạt động của trường phổ thông dân tộc nội trú</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02/3/2016</w:t>
            </w:r>
          </w:p>
        </w:tc>
      </w:tr>
      <w:tr w:rsidR="00F90191" w:rsidRPr="00F90191" w:rsidTr="00F90191">
        <w:tc>
          <w:tcPr>
            <w:tcW w:w="753"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5.</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w:t>
            </w:r>
          </w:p>
        </w:tc>
        <w:tc>
          <w:tcPr>
            <w:tcW w:w="200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06/2009/TT- BGDĐT ngày 31/3/2008</w:t>
            </w:r>
          </w:p>
        </w:tc>
        <w:tc>
          <w:tcPr>
            <w:tcW w:w="308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Sửa đổi, bổ sung Điều 10 và Điều 13 Quy chế tổ chức và hoạt động của trường phổ thông dân tộc nội trú</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 01/2016/TT-BGDĐT ngày 15/01/2016 của Bộ trưởng Bộ Giáo dục và Đào tạo ban hành Quy chế tổ chức và hoạt động của trường phổ thông dân tộc nội trú</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02/3/2016</w:t>
            </w:r>
          </w:p>
        </w:tc>
      </w:tr>
      <w:tr w:rsidR="00F90191" w:rsidRPr="00F90191" w:rsidTr="00F90191">
        <w:tc>
          <w:tcPr>
            <w:tcW w:w="753"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6.</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w:t>
            </w:r>
          </w:p>
        </w:tc>
        <w:tc>
          <w:tcPr>
            <w:tcW w:w="200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36/2009/TT- BGDĐT ngày 04/12/2009</w:t>
            </w:r>
          </w:p>
        </w:tc>
        <w:tc>
          <w:tcPr>
            <w:tcW w:w="308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kiểm tra, công nhận phổ cập giáo dục tiểu học, phổ cập giáo dục tiểu học đúng độ tuổi</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 07/2016/TT-BGDĐT ngày 22/3/2016 của Bộ trưởng Bộ Giáo dục và Đào tạo quy định về điều kiện đảm bảo và kiểm tra, công nhận phổ cập giáo dục, xóa mù chữ</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10/5/2016</w:t>
            </w:r>
          </w:p>
        </w:tc>
      </w:tr>
      <w:tr w:rsidR="00F90191" w:rsidRPr="00F90191" w:rsidTr="00F90191">
        <w:tc>
          <w:tcPr>
            <w:tcW w:w="753"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lastRenderedPageBreak/>
              <w:t>7.</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w:t>
            </w:r>
          </w:p>
        </w:tc>
        <w:tc>
          <w:tcPr>
            <w:tcW w:w="200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12/2010/TT- BGDĐT ngày 29/3/2010</w:t>
            </w:r>
          </w:p>
        </w:tc>
        <w:tc>
          <w:tcPr>
            <w:tcW w:w="308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về quản lý đề tài khoa học và công nghệ cấp bộ của Bộ Giáo dục và Đào tạo</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 11/2016/TT-BGDĐT ngày 11/4/2016 của Bộ trưởng Bộ Giáo dục và Đào tạo Quy định về quản lý đề tài khoa học và công nghệ cấp bộ của Bộ Giáo</w:t>
            </w:r>
            <w:r w:rsidRPr="00F90191">
              <w:rPr>
                <w:rFonts w:ascii="Times New Roman" w:eastAsia="Times New Roman" w:hAnsi="Times New Roman" w:cs="Times New Roman"/>
                <w:sz w:val="26"/>
              </w:rPr>
              <w:t> </w:t>
            </w:r>
            <w:r w:rsidRPr="00F90191">
              <w:rPr>
                <w:rFonts w:ascii="Times New Roman" w:eastAsia="Times New Roman" w:hAnsi="Times New Roman" w:cs="Times New Roman"/>
                <w:sz w:val="26"/>
                <w:szCs w:val="26"/>
              </w:rPr>
              <w:t>dục</w:t>
            </w:r>
            <w:r w:rsidRPr="00F90191">
              <w:rPr>
                <w:rFonts w:ascii="Times New Roman" w:eastAsia="Times New Roman" w:hAnsi="Times New Roman" w:cs="Times New Roman"/>
                <w:sz w:val="26"/>
              </w:rPr>
              <w:t> </w:t>
            </w:r>
            <w:r w:rsidRPr="00F90191">
              <w:rPr>
                <w:rFonts w:ascii="Times New Roman" w:eastAsia="Times New Roman" w:hAnsi="Times New Roman" w:cs="Times New Roman"/>
                <w:sz w:val="26"/>
                <w:szCs w:val="26"/>
              </w:rPr>
              <w:t>và Đào tạo</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27/5/2016</w:t>
            </w:r>
          </w:p>
        </w:tc>
      </w:tr>
      <w:tr w:rsidR="00F90191" w:rsidRPr="00F90191" w:rsidTr="00F90191">
        <w:tc>
          <w:tcPr>
            <w:tcW w:w="753"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8.</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w:t>
            </w:r>
          </w:p>
        </w:tc>
        <w:tc>
          <w:tcPr>
            <w:tcW w:w="200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32/2010/TT- BGDĐT ngày 02/12/2010</w:t>
            </w:r>
          </w:p>
        </w:tc>
        <w:tc>
          <w:tcPr>
            <w:tcW w:w="308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điều kiện, tiêu chuẩn, quy trình công nhận phổ cập giáo dục mầm non cho trẻ em 5 tuổi</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 07/2016/TT-BGDĐT ngày 22/3/2016 của Bộ trưởng Bộ Giáo dục và Đào tạo quy định về điều kiện đảm bảo và kiểm tra, công nhận phổ cập giáo dục, xóa mù chữ</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10/5/2016</w:t>
            </w:r>
          </w:p>
        </w:tc>
      </w:tr>
      <w:tr w:rsidR="00F90191" w:rsidRPr="00F90191" w:rsidTr="00F90191">
        <w:tc>
          <w:tcPr>
            <w:tcW w:w="753"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9.</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w:t>
            </w:r>
          </w:p>
        </w:tc>
        <w:tc>
          <w:tcPr>
            <w:tcW w:w="200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02/2011/TT- BGDĐT ngày 20/01/2011</w:t>
            </w:r>
          </w:p>
        </w:tc>
        <w:tc>
          <w:tcPr>
            <w:tcW w:w="308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về kiểm tra, xử lý, rà soát và hệ thống</w:t>
            </w:r>
            <w:r w:rsidRPr="00F90191">
              <w:rPr>
                <w:rFonts w:ascii="Times New Roman" w:eastAsia="Times New Roman" w:hAnsi="Times New Roman" w:cs="Times New Roman"/>
                <w:sz w:val="26"/>
              </w:rPr>
              <w:t> </w:t>
            </w:r>
            <w:r w:rsidRPr="00F90191">
              <w:rPr>
                <w:rFonts w:ascii="Times New Roman" w:eastAsia="Times New Roman" w:hAnsi="Times New Roman" w:cs="Times New Roman"/>
                <w:sz w:val="26"/>
                <w:szCs w:val="26"/>
              </w:rPr>
              <w:t>hóa</w:t>
            </w:r>
            <w:r w:rsidRPr="00F90191">
              <w:rPr>
                <w:rFonts w:ascii="Times New Roman" w:eastAsia="Times New Roman" w:hAnsi="Times New Roman" w:cs="Times New Roman"/>
                <w:sz w:val="26"/>
              </w:rPr>
              <w:t> </w:t>
            </w:r>
            <w:r w:rsidRPr="00F90191">
              <w:rPr>
                <w:rFonts w:ascii="Times New Roman" w:eastAsia="Times New Roman" w:hAnsi="Times New Roman" w:cs="Times New Roman"/>
                <w:sz w:val="26"/>
                <w:szCs w:val="26"/>
              </w:rPr>
              <w:t>văn bản quy phạm pháp luật về giáo dục</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Nghị định số 34/2016/NĐ-CP ngày 14/5/2016 của Chính phủ quy định chi tiết một số điều và biện pháp thi hành Luật ban hành văn bản quy phạm pháp luật</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01/7/2016</w:t>
            </w:r>
          </w:p>
        </w:tc>
      </w:tr>
      <w:tr w:rsidR="00F90191" w:rsidRPr="00F90191" w:rsidTr="00F90191">
        <w:tc>
          <w:tcPr>
            <w:tcW w:w="753"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10.</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w:t>
            </w:r>
          </w:p>
        </w:tc>
        <w:tc>
          <w:tcPr>
            <w:tcW w:w="200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12/2012/TT- BGDĐT ngày 03/4/2012</w:t>
            </w:r>
          </w:p>
        </w:tc>
        <w:tc>
          <w:tcPr>
            <w:tcW w:w="308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Hướng dẫn công tác thi đua, khen thưởng ngành Giáo dục</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 35/2015/TT-BGDĐT ngày 31/12/2015 hướng dẫn công tác thi đua, khen thưởng ngành Giáo dục.</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16/02/2016</w:t>
            </w:r>
          </w:p>
        </w:tc>
      </w:tr>
      <w:tr w:rsidR="00F90191" w:rsidRPr="00F90191" w:rsidTr="00F90191">
        <w:tc>
          <w:tcPr>
            <w:tcW w:w="753"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11.</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w:t>
            </w:r>
          </w:p>
        </w:tc>
        <w:tc>
          <w:tcPr>
            <w:tcW w:w="200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01/2013/TT- BGDĐT ngày 29/01/2013</w:t>
            </w:r>
          </w:p>
        </w:tc>
        <w:tc>
          <w:tcPr>
            <w:tcW w:w="308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chế tuyển sinh đi học nước ngoài</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 06/2016/TT-BGDĐT ngày 21/3/2016 của Bộ trưởng Bộ Giáo dục và Đào tạo Ban hành Quy chế tuyển sinh đi học nước ngoài</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06/5/2016</w:t>
            </w:r>
          </w:p>
        </w:tc>
      </w:tr>
      <w:tr w:rsidR="00F90191" w:rsidRPr="00F90191" w:rsidTr="00F90191">
        <w:tc>
          <w:tcPr>
            <w:tcW w:w="753"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12.</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w:t>
            </w:r>
          </w:p>
        </w:tc>
        <w:tc>
          <w:tcPr>
            <w:tcW w:w="200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36/2013/TT- BGDĐT ngày 06/11/2013</w:t>
            </w:r>
          </w:p>
        </w:tc>
        <w:tc>
          <w:tcPr>
            <w:tcW w:w="308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Sửa đổi, bổ sung một số điều của Quy định điều kiện, tiêu chuẩn, quy trình công nhận phổ cập giáo dục mầm non cho trẻ em 5 tuổi ban hành kèm theo Thông tư số 32/2010/TT- BGDĐT ngày 02/12/2010 của Bộ trưởng Bộ Giáo dục và Đào tạo</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 07/2016/TT-BGDĐT ngày 22/3/2016 của Bộ trưởng Bộ Giáo dục và Đào tạo quy định về điều kiện đảm bảo và kiểm tra, công nhận phổ cập giáo dục, xóa mù chữ</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10/5/2016</w:t>
            </w:r>
          </w:p>
        </w:tc>
      </w:tr>
      <w:tr w:rsidR="00F90191" w:rsidRPr="00F90191" w:rsidTr="00F90191">
        <w:tc>
          <w:tcPr>
            <w:tcW w:w="753"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13.</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liên tịch</w:t>
            </w:r>
          </w:p>
        </w:tc>
        <w:tc>
          <w:tcPr>
            <w:tcW w:w="200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18/2011/TTLT- BGDĐT-BYT ngày 28/4/2011</w:t>
            </w:r>
          </w:p>
        </w:tc>
        <w:tc>
          <w:tcPr>
            <w:tcW w:w="308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các nội dung đánh giá công tác y tế</w:t>
            </w:r>
            <w:r w:rsidRPr="00F90191">
              <w:rPr>
                <w:rFonts w:ascii="Times New Roman" w:eastAsia="Times New Roman" w:hAnsi="Times New Roman" w:cs="Times New Roman"/>
                <w:sz w:val="26"/>
              </w:rPr>
              <w:t> </w:t>
            </w:r>
            <w:r w:rsidRPr="00F90191">
              <w:rPr>
                <w:rFonts w:ascii="Times New Roman" w:eastAsia="Times New Roman" w:hAnsi="Times New Roman" w:cs="Times New Roman"/>
                <w:sz w:val="26"/>
                <w:szCs w:val="26"/>
              </w:rPr>
              <w:t xml:space="preserve">tại các trường tiểu học, trường trung học cơ sở, trường trung học phổ thông và trường phổ thông có nhiều cấp học của Bộ Giáo dục và Đào tạo và </w:t>
            </w:r>
            <w:r w:rsidRPr="00F90191">
              <w:rPr>
                <w:rFonts w:ascii="Times New Roman" w:eastAsia="Times New Roman" w:hAnsi="Times New Roman" w:cs="Times New Roman"/>
                <w:sz w:val="26"/>
                <w:szCs w:val="26"/>
              </w:rPr>
              <w:lastRenderedPageBreak/>
              <w:t>Bộ Y tế</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lastRenderedPageBreak/>
              <w:t>Thông tư liên tịch 13/2016/TTLT-BYT-BGDĐT ngày 12/5/2016 của Bộ Y tế, Bộ Giáo dục và Đào tạo hướng dẫn thực hiện hành vi chuyển đổi về xây dựng gia đình và phòng, chống bạo lực gia đình trong các cơ sở giáo dục thuộc hệ thống giáo dục quốc dân</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30/6/2016</w:t>
            </w:r>
          </w:p>
        </w:tc>
      </w:tr>
      <w:tr w:rsidR="00F90191" w:rsidRPr="00F90191" w:rsidTr="00F90191">
        <w:tc>
          <w:tcPr>
            <w:tcW w:w="753"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lastRenderedPageBreak/>
              <w:t>14.</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liên tịch</w:t>
            </w:r>
          </w:p>
        </w:tc>
        <w:tc>
          <w:tcPr>
            <w:tcW w:w="200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22/2013/TTLT- BGDĐT-BYT ngày 18/6/2013</w:t>
            </w:r>
          </w:p>
        </w:tc>
        <w:tc>
          <w:tcPr>
            <w:tcW w:w="308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đánh giá công tác y tế tại các cơ sở giáo dục mầm non</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liên tịch 13/2016/TTLT-BYT-BGDĐT ngày 12/5/2016 của Bộ Y tế, Bộ Giáo dục và Đào tạo hướng dẫn thực hiện hành vi chuyển đổi về xây dựng gia đình và phòng, chống bạo lực gia đình trong các cơ sở giáo dục thuộc hệ thống giáo dục quốc dân</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30/6/2016</w:t>
            </w:r>
          </w:p>
        </w:tc>
      </w:tr>
      <w:tr w:rsidR="00F90191" w:rsidRPr="00F90191" w:rsidTr="00F90191">
        <w:tc>
          <w:tcPr>
            <w:tcW w:w="753"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15.</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liên tịch</w:t>
            </w:r>
          </w:p>
        </w:tc>
        <w:tc>
          <w:tcPr>
            <w:tcW w:w="200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20/2014/TTLT- BGDĐT-BTC- BLĐTBXH ngày 30/5/2014</w:t>
            </w:r>
          </w:p>
        </w:tc>
        <w:tc>
          <w:tcPr>
            <w:tcW w:w="308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Hướng dẫn thực hiện một số điều của Nghị định số 49/2010/NĐ-CP ngày 14 tháng 5 năm 2010 của Chính phủ quy định về miễn, giảm học phí, hỗ trợ chi phí học tập và cơ chế thu, sử dụng học phí đối với cơ sở giáo dục thuộc hệ thống giáo dục quốc dân từ năm học 2010 - 2011 đến năm học 2014 - 2015 và Nghị định số 74/2013/NĐ-CP ngày 15 thang 7 năm 2013 của Chính phủ sửa đổi, bổ sung một số điều của Nghị định số 49/2010/NĐ-CP</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liên tịch số 09/2016/TTLT-BGDĐT-BTC-BLĐTBXH ngày 30/3/2016 của Bộ trưởng Bộ Giáo dục và Đào tạo, Bộ trưởng Bộ Tài chính, Bộ trưởng Bộ Lao động- Thương binh và Xã hội hướng dẫn thực hiện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w:t>
            </w:r>
            <w:r w:rsidRPr="00F90191">
              <w:rPr>
                <w:rFonts w:ascii="Times New Roman" w:eastAsia="Times New Roman" w:hAnsi="Times New Roman" w:cs="Times New Roman"/>
                <w:sz w:val="26"/>
              </w:rPr>
              <w:t> </w:t>
            </w:r>
            <w:r w:rsidRPr="00F90191">
              <w:rPr>
                <w:rFonts w:ascii="Times New Roman" w:eastAsia="Times New Roman" w:hAnsi="Times New Roman" w:cs="Times New Roman"/>
                <w:sz w:val="26"/>
                <w:szCs w:val="26"/>
              </w:rPr>
              <w:t>trợ chi phí học tập từ năm học 2015 - 2016 đến năm học 2020 - 2021</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16/5/2016</w:t>
            </w:r>
          </w:p>
        </w:tc>
      </w:tr>
      <w:tr w:rsidR="00F90191" w:rsidRPr="00F90191" w:rsidTr="00F90191">
        <w:tc>
          <w:tcPr>
            <w:tcW w:w="753"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16.</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liên tịch</w:t>
            </w:r>
          </w:p>
        </w:tc>
        <w:tc>
          <w:tcPr>
            <w:tcW w:w="200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14/2015/TTLT- BGDĐT- BLĐTBXH-BTC ngày 16/7/2015</w:t>
            </w:r>
          </w:p>
        </w:tc>
        <w:tc>
          <w:tcPr>
            <w:tcW w:w="308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 xml:space="preserve">Sửa đổi, bổ sung một số điều của Thông tư liên tịch số 20/2014/TTLT- BGDĐT-BTC-BLĐTBXH hướng dẫn thực hiện một số điều của Nghị định số 49/2010/NĐ-CP ngày 14 tháng 5 năm 2010 của Chính phủ quy định về miễn, giảm học phí, hỗ trợ chi phí học tập và cơ chế thu, sử dụng học phí đối </w:t>
            </w:r>
            <w:r w:rsidRPr="00F90191">
              <w:rPr>
                <w:rFonts w:ascii="Times New Roman" w:eastAsia="Times New Roman" w:hAnsi="Times New Roman" w:cs="Times New Roman"/>
                <w:sz w:val="26"/>
                <w:szCs w:val="26"/>
              </w:rPr>
              <w:lastRenderedPageBreak/>
              <w:t>với cơ sở giáo dục thuộc hệ thống giáo dục quốc dân từ năm học 2010 - 2011 đến năm học 2014 - 2015 và Nghị định số 74/2013/NĐ-CP ngày 15 tháng 7 năm 2013 của Chính phủ sửa đổi, bổ sung một số điều của Nghị định số 49/2010/NĐ-CP</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lastRenderedPageBreak/>
              <w:t xml:space="preserve">Thông tư liên tịch số 09/2016/TTLT-BGDĐT-BTC-BLĐTBXH ngày 30/3/2016 của Bộ trưởng Bộ Giáo dục và Đào tạo, Bộ trưởng Bộ Tài chính, Bộ trưởng Bộ Lao động- Thương binh và Xã hội hướng dẫn thực hiện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w:t>
            </w:r>
            <w:r w:rsidRPr="00F90191">
              <w:rPr>
                <w:rFonts w:ascii="Times New Roman" w:eastAsia="Times New Roman" w:hAnsi="Times New Roman" w:cs="Times New Roman"/>
                <w:sz w:val="26"/>
                <w:szCs w:val="26"/>
              </w:rPr>
              <w:lastRenderedPageBreak/>
              <w:t>2020 - 2021</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lastRenderedPageBreak/>
              <w:t>16/5/2016</w:t>
            </w:r>
          </w:p>
        </w:tc>
      </w:tr>
      <w:tr w:rsidR="00F90191" w:rsidRPr="00F90191" w:rsidTr="00F90191">
        <w:tc>
          <w:tcPr>
            <w:tcW w:w="13780" w:type="dxa"/>
            <w:gridSpan w:val="6"/>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b/>
                <w:bCs/>
                <w:sz w:val="26"/>
              </w:rPr>
              <w:lastRenderedPageBreak/>
              <w:t>Tổng số: 16 văn bản</w:t>
            </w:r>
          </w:p>
        </w:tc>
      </w:tr>
    </w:tbl>
    <w:p w:rsidR="00F90191" w:rsidRPr="00F90191" w:rsidRDefault="00F90191" w:rsidP="00F90191">
      <w:pPr>
        <w:shd w:val="clear" w:color="auto" w:fill="FFFFFF"/>
        <w:spacing w:before="100" w:beforeAutospacing="1" w:after="100" w:afterAutospacing="1" w:line="300" w:lineRule="atLeast"/>
        <w:jc w:val="both"/>
        <w:rPr>
          <w:rFonts w:ascii="Arial" w:eastAsia="Times New Roman" w:hAnsi="Arial" w:cs="Arial"/>
          <w:color w:val="000000"/>
          <w:sz w:val="19"/>
          <w:szCs w:val="19"/>
        </w:rPr>
      </w:pPr>
      <w:r w:rsidRPr="00F90191">
        <w:rPr>
          <w:rFonts w:ascii="Arial" w:eastAsia="Times New Roman" w:hAnsi="Arial" w:cs="Arial"/>
          <w:color w:val="000000"/>
          <w:sz w:val="19"/>
          <w:szCs w:val="19"/>
        </w:rPr>
        <w:t> </w:t>
      </w:r>
    </w:p>
    <w:p w:rsidR="00F90191" w:rsidRPr="00F90191" w:rsidRDefault="00F90191" w:rsidP="00F90191">
      <w:pPr>
        <w:shd w:val="clear" w:color="auto" w:fill="FFFFFF"/>
        <w:spacing w:before="100" w:beforeAutospacing="1" w:after="100" w:afterAutospacing="1" w:line="300" w:lineRule="atLeast"/>
        <w:jc w:val="both"/>
        <w:rPr>
          <w:rFonts w:ascii="Arial" w:eastAsia="Times New Roman" w:hAnsi="Arial" w:cs="Arial"/>
          <w:color w:val="000000"/>
          <w:sz w:val="19"/>
          <w:szCs w:val="19"/>
        </w:rPr>
      </w:pPr>
      <w:r w:rsidRPr="00F90191">
        <w:rPr>
          <w:rFonts w:ascii="Arial" w:eastAsia="Times New Roman" w:hAnsi="Arial" w:cs="Arial"/>
          <w:b/>
          <w:bCs/>
          <w:color w:val="000000"/>
          <w:sz w:val="28"/>
        </w:rPr>
        <w:t>Văn bản hết hiệu lực một phần</w:t>
      </w:r>
    </w:p>
    <w:tbl>
      <w:tblPr>
        <w:tblW w:w="13780" w:type="dxa"/>
        <w:tblCellMar>
          <w:left w:w="0" w:type="dxa"/>
          <w:right w:w="0" w:type="dxa"/>
        </w:tblCellMar>
        <w:tblLook w:val="04A0"/>
      </w:tblPr>
      <w:tblGrid>
        <w:gridCol w:w="751"/>
        <w:gridCol w:w="1008"/>
        <w:gridCol w:w="1760"/>
        <w:gridCol w:w="1699"/>
        <w:gridCol w:w="1632"/>
        <w:gridCol w:w="4950"/>
        <w:gridCol w:w="1980"/>
      </w:tblGrid>
      <w:tr w:rsidR="00F90191" w:rsidRPr="00F90191" w:rsidTr="00F90191">
        <w:tc>
          <w:tcPr>
            <w:tcW w:w="7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b/>
                <w:bCs/>
                <w:sz w:val="26"/>
              </w:rPr>
              <w:t>STT</w:t>
            </w:r>
          </w:p>
        </w:tc>
        <w:tc>
          <w:tcPr>
            <w:tcW w:w="1008" w:type="dxa"/>
            <w:tcBorders>
              <w:top w:val="single" w:sz="8" w:space="0" w:color="auto"/>
              <w:left w:val="nil"/>
              <w:bottom w:val="single" w:sz="8" w:space="0" w:color="auto"/>
              <w:right w:val="single" w:sz="8" w:space="0" w:color="auto"/>
            </w:tcBorders>
            <w:shd w:val="clear" w:color="auto" w:fill="auto"/>
            <w:vAlign w:val="center"/>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b/>
                <w:bCs/>
                <w:sz w:val="26"/>
              </w:rPr>
              <w:t>Tên loại văn bản</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b/>
                <w:bCs/>
                <w:sz w:val="26"/>
              </w:rPr>
              <w:t>Số, ký hiệu; ngày tháng năm ban hành văn bản</w:t>
            </w:r>
          </w:p>
        </w:tc>
        <w:tc>
          <w:tcPr>
            <w:tcW w:w="1699" w:type="dxa"/>
            <w:tcBorders>
              <w:top w:val="single" w:sz="8" w:space="0" w:color="auto"/>
              <w:left w:val="nil"/>
              <w:bottom w:val="single" w:sz="8" w:space="0" w:color="auto"/>
              <w:right w:val="single" w:sz="8" w:space="0" w:color="auto"/>
            </w:tcBorders>
            <w:shd w:val="clear" w:color="auto" w:fill="auto"/>
            <w:vAlign w:val="center"/>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b/>
                <w:bCs/>
                <w:sz w:val="26"/>
              </w:rPr>
              <w:t>Tên gọi của văn bản/ Trích yếu nội dung văn bản</w:t>
            </w:r>
          </w:p>
        </w:tc>
        <w:tc>
          <w:tcPr>
            <w:tcW w:w="1632" w:type="dxa"/>
            <w:tcBorders>
              <w:top w:val="single" w:sz="8" w:space="0" w:color="auto"/>
              <w:left w:val="nil"/>
              <w:bottom w:val="single" w:sz="8" w:space="0" w:color="auto"/>
              <w:right w:val="single" w:sz="8" w:space="0" w:color="auto"/>
            </w:tcBorders>
            <w:shd w:val="clear" w:color="auto" w:fill="auto"/>
            <w:vAlign w:val="center"/>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b/>
                <w:bCs/>
                <w:sz w:val="26"/>
              </w:rPr>
              <w:t>Nội dung, quy định hết hiệu lực</w:t>
            </w:r>
          </w:p>
        </w:tc>
        <w:tc>
          <w:tcPr>
            <w:tcW w:w="4950" w:type="dxa"/>
            <w:tcBorders>
              <w:top w:val="single" w:sz="8" w:space="0" w:color="auto"/>
              <w:left w:val="nil"/>
              <w:bottom w:val="single" w:sz="8" w:space="0" w:color="auto"/>
              <w:right w:val="single" w:sz="8" w:space="0" w:color="auto"/>
            </w:tcBorders>
            <w:shd w:val="clear" w:color="auto" w:fill="auto"/>
            <w:vAlign w:val="center"/>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b/>
                <w:bCs/>
                <w:sz w:val="26"/>
              </w:rPr>
              <w:t>Lý do hết hiệu lực</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b/>
                <w:bCs/>
                <w:sz w:val="26"/>
              </w:rPr>
              <w:t>Ngày hết hiệu lực, ngưng hiệulực</w:t>
            </w:r>
          </w:p>
        </w:tc>
      </w:tr>
      <w:tr w:rsidR="00F90191" w:rsidRPr="00F90191" w:rsidTr="00F90191">
        <w:tc>
          <w:tcPr>
            <w:tcW w:w="751"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Quyết định</w:t>
            </w:r>
          </w:p>
        </w:tc>
        <w:tc>
          <w:tcPr>
            <w:tcW w:w="176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42/2007/QĐ-BGDĐT ngày 13/8/2007</w:t>
            </w:r>
          </w:p>
        </w:tc>
        <w:tc>
          <w:tcPr>
            <w:tcW w:w="169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chế học sinh, sinh viên các trường đại học, cao đẳng và trung cấp chuyên nghiệp hệ chính quy</w:t>
            </w:r>
          </w:p>
        </w:tc>
        <w:tc>
          <w:tcPr>
            <w:tcW w:w="1632"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về sinh viên và công tác sinh viên của các trường đại học, học viên, trường đại học</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 10/2016/TT- BGDĐT ngày 05/4/2016 của Bộ trưởng Bộ Giáo dục và Đào tạo ban hành Quy chế công tác sinh viên đối với chương trình đào tạo đại học hệ chính quy</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23/5/2016</w:t>
            </w:r>
          </w:p>
        </w:tc>
      </w:tr>
      <w:tr w:rsidR="00F90191" w:rsidRPr="00F90191" w:rsidTr="00F90191">
        <w:tc>
          <w:tcPr>
            <w:tcW w:w="751"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2.</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Quyết định</w:t>
            </w:r>
          </w:p>
        </w:tc>
        <w:tc>
          <w:tcPr>
            <w:tcW w:w="176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30/2008/QĐ-BGDĐT ngày 06/6/2008</w:t>
            </w:r>
          </w:p>
        </w:tc>
        <w:tc>
          <w:tcPr>
            <w:tcW w:w="169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 xml:space="preserve">Quy định về tổ chức đào tạo, bồi dưỡng, kiểm tra và cấp chứng chỉ ngoại ngữ, tin học theo chương trình giáo dục </w:t>
            </w:r>
            <w:r w:rsidRPr="00F90191">
              <w:rPr>
                <w:rFonts w:ascii="Times New Roman" w:eastAsia="Times New Roman" w:hAnsi="Times New Roman" w:cs="Times New Roman"/>
                <w:sz w:val="26"/>
                <w:szCs w:val="26"/>
              </w:rPr>
              <w:lastRenderedPageBreak/>
              <w:t>thường xuyên</w:t>
            </w:r>
          </w:p>
        </w:tc>
        <w:tc>
          <w:tcPr>
            <w:tcW w:w="1632"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lastRenderedPageBreak/>
              <w:t>Các quy định về tổ chức kiểm tra, cấp chứng chỉ tin học theo chương trình giáo dục thường xuyên</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liên tịch số 17/2016/TTLT-BGDĐT- BTTTT ngày 21/6/2016 của Bộ Giáo dục và Đào tạo, Bộ Thông tin Truyền thông quy định tổ chức thi và cấp chứng chỉ ứng dụng công nghệ thông tin</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10/8/2016</w:t>
            </w:r>
          </w:p>
        </w:tc>
      </w:tr>
      <w:tr w:rsidR="00F90191" w:rsidRPr="00F90191" w:rsidTr="00F90191">
        <w:tc>
          <w:tcPr>
            <w:tcW w:w="751"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lastRenderedPageBreak/>
              <w:t>3.</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Quyết định</w:t>
            </w:r>
          </w:p>
        </w:tc>
        <w:tc>
          <w:tcPr>
            <w:tcW w:w="176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27/2005/QĐ-BGD&amp;ĐT ngày 29/8/2005</w:t>
            </w:r>
          </w:p>
        </w:tc>
        <w:tc>
          <w:tcPr>
            <w:tcW w:w="169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chế xét tặng Kỷ niệm chương “Vì sự nghiệp giáo dục”</w:t>
            </w:r>
          </w:p>
        </w:tc>
        <w:tc>
          <w:tcPr>
            <w:tcW w:w="1632"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Điểm a, Điểm b, Điểm c, Điểm đ Khoản 1 Điều 4</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 35/2015/TT- BGDĐT ngày 31/12/2015 hướng dẫn công tác thi đua, khen thưởng ngành Giáo dục.</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26/02/2016</w:t>
            </w:r>
          </w:p>
        </w:tc>
      </w:tr>
      <w:tr w:rsidR="00F90191" w:rsidRPr="00F90191" w:rsidTr="00F90191">
        <w:tc>
          <w:tcPr>
            <w:tcW w:w="751"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4.</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Quyết định</w:t>
            </w:r>
          </w:p>
        </w:tc>
        <w:tc>
          <w:tcPr>
            <w:tcW w:w="176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18/2007/QĐ-BGDĐT ngày 24/5/2007</w:t>
            </w:r>
          </w:p>
        </w:tc>
        <w:tc>
          <w:tcPr>
            <w:tcW w:w="169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chế độ công tác giáo viên giảng dạy trung cấp chuyên nghiệp</w:t>
            </w:r>
          </w:p>
        </w:tc>
        <w:tc>
          <w:tcPr>
            <w:tcW w:w="1632"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về giám định mức giờ dạy đối với giáo viên làm công tác công đoàn không chuyên trách tại khoản 1 Điều 10</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 08/2016/TT- BGDĐT ngày 28/3/2016 của Bộ trưởng Bộ Giáo dục và Đào tạo quy định chế độ giảm trừ giờ dạy cho giáo viên, giảng viên kiêm nhiệm công tác công đoàn</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13/5/2016</w:t>
            </w:r>
          </w:p>
        </w:tc>
      </w:tr>
      <w:tr w:rsidR="00F90191" w:rsidRPr="00F90191" w:rsidTr="00F90191">
        <w:tc>
          <w:tcPr>
            <w:tcW w:w="751"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5.</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Quyết định</w:t>
            </w:r>
          </w:p>
        </w:tc>
        <w:tc>
          <w:tcPr>
            <w:tcW w:w="176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58/2008/QĐ-BGDĐT ngày 17/10/2008</w:t>
            </w:r>
          </w:p>
        </w:tc>
        <w:tc>
          <w:tcPr>
            <w:tcW w:w="169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về hoạt động y tế trong các cơ sở giáo dục mầm non</w:t>
            </w:r>
          </w:p>
        </w:tc>
        <w:tc>
          <w:tcPr>
            <w:tcW w:w="1632"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Điều 4</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liên tịch 13/2016/TTLT-BYT-BGDĐT ngày 12/5/2016 của Bộ Y tế, Bộ Giáo dục và Đào tạo hướng dẫn thực hiện hành vi chuyển đổi về xây dựng gia đình và phòng, chống bạo lực gia đình trong các cơ sở giáo dục thuộc hệ thống giáo dục quốc dân</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30/6/2016</w:t>
            </w:r>
          </w:p>
        </w:tc>
      </w:tr>
      <w:tr w:rsidR="00F90191" w:rsidRPr="00F90191" w:rsidTr="00F90191">
        <w:tc>
          <w:tcPr>
            <w:tcW w:w="751"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6.</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w:t>
            </w:r>
          </w:p>
        </w:tc>
        <w:tc>
          <w:tcPr>
            <w:tcW w:w="176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28/2009/TT- BGDĐT ngày 24/5/2009</w:t>
            </w:r>
          </w:p>
        </w:tc>
        <w:tc>
          <w:tcPr>
            <w:tcW w:w="169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chế độ làm việc đối với giáo viên phổ thông</w:t>
            </w:r>
          </w:p>
        </w:tc>
        <w:tc>
          <w:tcPr>
            <w:tcW w:w="1632"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về giám định mức giờ dạy đối với giáo viên làm công tác công đoàn không chuyên trách tại khoản 1 Điều 9</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 08/2016/TT- BGDĐT ngày 28/3/2016 của Bộ trưởng Bộ Giáo dục và Đào tạo quy định chế độ giảm trừ giờ dạy cho giáo viên, giảng viên kiêm nhiệm công tác công đoàn</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13/5/2016</w:t>
            </w:r>
          </w:p>
        </w:tc>
      </w:tr>
      <w:tr w:rsidR="00F90191" w:rsidRPr="00F90191" w:rsidTr="00F90191">
        <w:tc>
          <w:tcPr>
            <w:tcW w:w="751"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7.</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w:t>
            </w:r>
          </w:p>
        </w:tc>
        <w:tc>
          <w:tcPr>
            <w:tcW w:w="176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24/2010/TT- BGDĐT ngày 02/8/2010</w:t>
            </w:r>
          </w:p>
        </w:tc>
        <w:tc>
          <w:tcPr>
            <w:tcW w:w="169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 xml:space="preserve">Quy chế tổ chức và hoạt động của trường phổ thông dân tộc </w:t>
            </w:r>
            <w:r w:rsidRPr="00F90191">
              <w:rPr>
                <w:rFonts w:ascii="Times New Roman" w:eastAsia="Times New Roman" w:hAnsi="Times New Roman" w:cs="Times New Roman"/>
                <w:sz w:val="26"/>
                <w:szCs w:val="26"/>
              </w:rPr>
              <w:lastRenderedPageBreak/>
              <w:t>bán trú</w:t>
            </w:r>
          </w:p>
        </w:tc>
        <w:tc>
          <w:tcPr>
            <w:tcW w:w="1632"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lastRenderedPageBreak/>
              <w:t>Khoản 2 Điều 13</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 xml:space="preserve">Thông tư số 30/2015/TT- BGDĐT ngày 11/12/2015 của Bộ Giáo dục và Đào tạo về việc sửa đổi, bổ sung một số điều của Quy chế tổ chức và hoạt động của trường phổ thông dân tộc bán trú ban hành kèm theo Thông tư </w:t>
            </w:r>
            <w:r w:rsidRPr="00F90191">
              <w:rPr>
                <w:rFonts w:ascii="Times New Roman" w:eastAsia="Times New Roman" w:hAnsi="Times New Roman" w:cs="Times New Roman"/>
                <w:sz w:val="26"/>
                <w:szCs w:val="26"/>
              </w:rPr>
              <w:lastRenderedPageBreak/>
              <w:t>24/2010/TT-BGDĐT ngày 02/08/2010 của Bộ trưởng Bộ Giáo dục và Đào tạo</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lastRenderedPageBreak/>
              <w:t>25/01/2016</w:t>
            </w:r>
          </w:p>
        </w:tc>
      </w:tr>
      <w:tr w:rsidR="00F90191" w:rsidRPr="00F90191" w:rsidTr="00F90191">
        <w:tc>
          <w:tcPr>
            <w:tcW w:w="751"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lastRenderedPageBreak/>
              <w:t>8.</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w:t>
            </w:r>
          </w:p>
        </w:tc>
        <w:tc>
          <w:tcPr>
            <w:tcW w:w="176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03/2011/TT- BGDĐT ngày 28/01/2011</w:t>
            </w:r>
          </w:p>
        </w:tc>
        <w:tc>
          <w:tcPr>
            <w:tcW w:w="169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chế tổ chức và hoạt động của trung tâm ngoại ngữ, tin học</w:t>
            </w:r>
          </w:p>
        </w:tc>
        <w:tc>
          <w:tcPr>
            <w:tcW w:w="1632"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Các quy định liên quan đến tổ chức kiểm tra, cấp chứng chỉ tin học tại khoản 5 Điều 3</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liên tịch số 17/2016/TTLT-BGDĐT- BTTTT ngày 21/6/2016 của Bộ Giáo dục và Đào tạo, Bộ Thông tin Truyền thông quy định tổ chức thi và cấp chứng chỉ ứng dụng công nghệ thông tin</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10/8/2016</w:t>
            </w:r>
          </w:p>
        </w:tc>
      </w:tr>
      <w:tr w:rsidR="00F90191" w:rsidRPr="00F90191" w:rsidTr="00F90191">
        <w:tc>
          <w:tcPr>
            <w:tcW w:w="751"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9.</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w:t>
            </w:r>
          </w:p>
        </w:tc>
        <w:tc>
          <w:tcPr>
            <w:tcW w:w="176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48/2011/TT- BGDĐT ngày 25/10/2011</w:t>
            </w:r>
          </w:p>
        </w:tc>
        <w:tc>
          <w:tcPr>
            <w:tcW w:w="169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chế độ làm việc đối với giáo viên mầm non</w:t>
            </w:r>
          </w:p>
        </w:tc>
        <w:tc>
          <w:tcPr>
            <w:tcW w:w="1632"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về giảm định mức giờ dạy đối với giáo viên làm công tác công đoàn không chuyên trách tại điểm a khoản 1 Điều 5</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 08/2016/TT- BGDĐT ngày 28/3/2016 của Bộ trưởng Bộ Giáo dục và Đào tạo quy định chế độ giảm trừ giờ dạy cho giáo viên, giảng viên kiêm nhiệm công tác công đoàn</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13/5/2016</w:t>
            </w:r>
          </w:p>
        </w:tc>
      </w:tr>
      <w:tr w:rsidR="00F90191" w:rsidRPr="00F90191" w:rsidTr="00F90191">
        <w:tc>
          <w:tcPr>
            <w:tcW w:w="751"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10.</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w:t>
            </w:r>
          </w:p>
        </w:tc>
        <w:tc>
          <w:tcPr>
            <w:tcW w:w="176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57/2011/TT- BGDĐT ngày 02/12/2011</w:t>
            </w:r>
          </w:p>
        </w:tc>
        <w:tc>
          <w:tcPr>
            <w:tcW w:w="169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Xác định chỉ tiêu tuyển sinh trình độ tiến sĩ, thạc sĩ, đại học, cao đẳng và trung cấp chuyên nghiệp</w:t>
            </w:r>
          </w:p>
        </w:tc>
        <w:tc>
          <w:tcPr>
            <w:tcW w:w="1632"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Các quy định đối với các đại học, học viện, trường đại học, viện nghiên cứu khoa học được phép đào tạo tiến sĩ</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 32/2015/TT- BGDĐT ngày 16/12/2015 của Bộ Giáo dục và Đào tạo quy định về việc xác định chỉ tiêu tuyển sinh đối với các cơ sở giáo dục</w:t>
            </w:r>
            <w:r w:rsidRPr="00F90191">
              <w:rPr>
                <w:rFonts w:ascii="Times New Roman" w:eastAsia="Times New Roman" w:hAnsi="Times New Roman" w:cs="Times New Roman"/>
                <w:sz w:val="26"/>
              </w:rPr>
              <w:t> </w:t>
            </w:r>
            <w:r w:rsidRPr="00F90191">
              <w:rPr>
                <w:rFonts w:ascii="Times New Roman" w:eastAsia="Times New Roman" w:hAnsi="Times New Roman" w:cs="Times New Roman"/>
                <w:sz w:val="26"/>
                <w:szCs w:val="26"/>
              </w:rPr>
              <w:t>đại</w:t>
            </w:r>
            <w:r w:rsidRPr="00F90191">
              <w:rPr>
                <w:rFonts w:ascii="Times New Roman" w:eastAsia="Times New Roman" w:hAnsi="Times New Roman" w:cs="Times New Roman"/>
                <w:sz w:val="26"/>
              </w:rPr>
              <w:t> </w:t>
            </w:r>
            <w:r w:rsidRPr="00F90191">
              <w:rPr>
                <w:rFonts w:ascii="Times New Roman" w:eastAsia="Times New Roman" w:hAnsi="Times New Roman" w:cs="Times New Roman"/>
                <w:sz w:val="26"/>
                <w:szCs w:val="26"/>
              </w:rPr>
              <w:t>học</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01/02/2016</w:t>
            </w:r>
          </w:p>
        </w:tc>
      </w:tr>
      <w:tr w:rsidR="00F90191" w:rsidRPr="00F90191" w:rsidTr="00F90191">
        <w:tc>
          <w:tcPr>
            <w:tcW w:w="751"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11.</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w:t>
            </w:r>
          </w:p>
        </w:tc>
        <w:tc>
          <w:tcPr>
            <w:tcW w:w="176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20/2012/TT- BGDĐT ngày 12/6/2012</w:t>
            </w:r>
          </w:p>
        </w:tc>
        <w:tc>
          <w:tcPr>
            <w:tcW w:w="169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 xml:space="preserve">Sửa đổi, bổ sung Điều 6 của Thông tư số 57/2011/TT-BGDĐT về việc Xác định chỉ tiêu tuyển sinh trình độ tiến sĩ, thạc sĩ, đại học, cao </w:t>
            </w:r>
            <w:r w:rsidRPr="00F90191">
              <w:rPr>
                <w:rFonts w:ascii="Times New Roman" w:eastAsia="Times New Roman" w:hAnsi="Times New Roman" w:cs="Times New Roman"/>
                <w:sz w:val="26"/>
                <w:szCs w:val="26"/>
              </w:rPr>
              <w:lastRenderedPageBreak/>
              <w:t>đẳng và trung cấp chuyên nghiệp</w:t>
            </w:r>
          </w:p>
        </w:tc>
        <w:tc>
          <w:tcPr>
            <w:tcW w:w="1632"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lastRenderedPageBreak/>
              <w:t>Các quy định đối với các đại học, học viện, trường đại học, viện nghiên cứu khoa học được phép đào tạo tiến sĩ</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w:t>
            </w:r>
            <w:r w:rsidRPr="00F90191">
              <w:rPr>
                <w:rFonts w:ascii="Times New Roman" w:eastAsia="Times New Roman" w:hAnsi="Times New Roman" w:cs="Times New Roman"/>
                <w:sz w:val="26"/>
              </w:rPr>
              <w:t> </w:t>
            </w:r>
            <w:r w:rsidRPr="00F90191">
              <w:rPr>
                <w:rFonts w:ascii="Times New Roman" w:eastAsia="Times New Roman" w:hAnsi="Times New Roman" w:cs="Times New Roman"/>
                <w:sz w:val="26"/>
                <w:szCs w:val="26"/>
              </w:rPr>
              <w:t>32/2015/TT- BGDĐT ngày 16/12/2015 của Bộ Giáo dục và Đào tạo quy định về việc xác định chỉ tiêu tuyển sinh đối với các cơ sở giáo dục đại học</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01/02/2016</w:t>
            </w:r>
          </w:p>
        </w:tc>
      </w:tr>
      <w:tr w:rsidR="00F90191" w:rsidRPr="00F90191" w:rsidTr="00F90191">
        <w:tc>
          <w:tcPr>
            <w:tcW w:w="751"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lastRenderedPageBreak/>
              <w:t>12.</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w:t>
            </w:r>
          </w:p>
        </w:tc>
        <w:tc>
          <w:tcPr>
            <w:tcW w:w="176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30/2014/TT- BGDĐT ngày 28/8/2014</w:t>
            </w:r>
          </w:p>
        </w:tc>
        <w:tc>
          <w:tcPr>
            <w:tcW w:w="169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đánh giá học sinh tiểu học</w:t>
            </w:r>
          </w:p>
        </w:tc>
        <w:tc>
          <w:tcPr>
            <w:tcW w:w="1632"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Khoản 3 Điều 5, Điều 7, Điều 8, Điều 9 và Điều 11</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22/2016/TT- BGDĐT ngày 22/9/2016 sửa đổi bổ sung một số điều của của Quy định đánh giá học sinh tiểu học ban hành kèm theo Thông tư số 30/2014/TT-BGDĐT ngày 28 tháng 8 năm 2014 của Bộ trưởng Bộ Giáodục</w:t>
            </w:r>
            <w:r w:rsidRPr="00F90191">
              <w:rPr>
                <w:rFonts w:ascii="Times New Roman" w:eastAsia="Times New Roman" w:hAnsi="Times New Roman" w:cs="Times New Roman"/>
                <w:sz w:val="26"/>
              </w:rPr>
              <w:t> </w:t>
            </w:r>
            <w:r w:rsidRPr="00F90191">
              <w:rPr>
                <w:rFonts w:ascii="Times New Roman" w:eastAsia="Times New Roman" w:hAnsi="Times New Roman" w:cs="Times New Roman"/>
                <w:sz w:val="26"/>
                <w:szCs w:val="26"/>
              </w:rPr>
              <w:t>và Đào tạo</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06/11/2016</w:t>
            </w:r>
          </w:p>
        </w:tc>
      </w:tr>
      <w:tr w:rsidR="00F90191" w:rsidRPr="00F90191" w:rsidTr="00F90191">
        <w:tc>
          <w:tcPr>
            <w:tcW w:w="751" w:type="dxa"/>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13.</w:t>
            </w:r>
          </w:p>
        </w:tc>
        <w:tc>
          <w:tcPr>
            <w:tcW w:w="1008"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w:t>
            </w:r>
          </w:p>
        </w:tc>
        <w:tc>
          <w:tcPr>
            <w:tcW w:w="176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47/2014/TT- BGDĐT ngày 31/12/2014</w:t>
            </w:r>
          </w:p>
        </w:tc>
        <w:tc>
          <w:tcPr>
            <w:tcW w:w="1699"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chế độ làm việc đối với giảng viên</w:t>
            </w:r>
          </w:p>
        </w:tc>
        <w:tc>
          <w:tcPr>
            <w:tcW w:w="1632"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Quy định về giám định mức giờ dạy đối với giảng viên làm công tác công đoàn không chuyên trách tại Điều 6</w:t>
            </w:r>
          </w:p>
        </w:tc>
        <w:tc>
          <w:tcPr>
            <w:tcW w:w="495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both"/>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Thông tư số 08/2016/TT- BGDĐT ngày 28/3/2016 của Bộ trưởng Bộ Giáo dục và Đào tạo quy định chế độ giảm trừ giờ dạy cho giáo viên, giảng viên kiêm nhiệm công tác công đoàn</w:t>
            </w:r>
          </w:p>
        </w:tc>
        <w:tc>
          <w:tcPr>
            <w:tcW w:w="1980" w:type="dxa"/>
            <w:tcBorders>
              <w:top w:val="nil"/>
              <w:left w:val="nil"/>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sz w:val="26"/>
                <w:szCs w:val="26"/>
              </w:rPr>
              <w:t>13/5/2016</w:t>
            </w:r>
          </w:p>
        </w:tc>
      </w:tr>
      <w:tr w:rsidR="00F90191" w:rsidRPr="00F90191" w:rsidTr="00F90191">
        <w:tc>
          <w:tcPr>
            <w:tcW w:w="13780" w:type="dxa"/>
            <w:gridSpan w:val="7"/>
            <w:tcBorders>
              <w:top w:val="nil"/>
              <w:left w:val="single" w:sz="8" w:space="0" w:color="auto"/>
              <w:bottom w:val="single" w:sz="8" w:space="0" w:color="auto"/>
              <w:right w:val="single" w:sz="8" w:space="0" w:color="auto"/>
            </w:tcBorders>
            <w:shd w:val="clear" w:color="auto" w:fill="auto"/>
            <w:hideMark/>
          </w:tcPr>
          <w:p w:rsidR="00F90191" w:rsidRPr="00F90191" w:rsidRDefault="00F90191" w:rsidP="00F90191">
            <w:pPr>
              <w:spacing w:before="100" w:beforeAutospacing="1" w:after="100" w:afterAutospacing="1" w:line="240" w:lineRule="auto"/>
              <w:jc w:val="center"/>
              <w:rPr>
                <w:rFonts w:ascii="Times New Roman" w:eastAsia="Times New Roman" w:hAnsi="Times New Roman" w:cs="Times New Roman"/>
                <w:sz w:val="24"/>
                <w:szCs w:val="24"/>
              </w:rPr>
            </w:pPr>
            <w:r w:rsidRPr="00F90191">
              <w:rPr>
                <w:rFonts w:ascii="Times New Roman" w:eastAsia="Times New Roman" w:hAnsi="Times New Roman" w:cs="Times New Roman"/>
                <w:b/>
                <w:bCs/>
                <w:sz w:val="26"/>
              </w:rPr>
              <w:t>Tổng số: 13 văn bản</w:t>
            </w:r>
          </w:p>
        </w:tc>
      </w:tr>
    </w:tbl>
    <w:p w:rsidR="00F73484" w:rsidRDefault="00F73484"/>
    <w:sectPr w:rsidR="00F73484" w:rsidSect="00F90191">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F90191"/>
    <w:rsid w:val="00EB3DA2"/>
    <w:rsid w:val="00F73484"/>
    <w:rsid w:val="00F901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84"/>
  </w:style>
  <w:style w:type="paragraph" w:styleId="Heading1">
    <w:name w:val="heading 1"/>
    <w:basedOn w:val="Normal"/>
    <w:link w:val="Heading1Char"/>
    <w:uiPriority w:val="9"/>
    <w:qFormat/>
    <w:rsid w:val="00F901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19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901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0191"/>
    <w:rPr>
      <w:b/>
      <w:bCs/>
    </w:rPr>
  </w:style>
  <w:style w:type="character" w:customStyle="1" w:styleId="apple-converted-space">
    <w:name w:val="apple-converted-space"/>
    <w:basedOn w:val="DefaultParagraphFont"/>
    <w:rsid w:val="00F90191"/>
  </w:style>
  <w:style w:type="character" w:styleId="Emphasis">
    <w:name w:val="Emphasis"/>
    <w:basedOn w:val="DefaultParagraphFont"/>
    <w:uiPriority w:val="20"/>
    <w:qFormat/>
    <w:rsid w:val="00F90191"/>
    <w:rPr>
      <w:i/>
      <w:iCs/>
    </w:rPr>
  </w:style>
</w:styles>
</file>

<file path=word/webSettings.xml><?xml version="1.0" encoding="utf-8"?>
<w:webSettings xmlns:r="http://schemas.openxmlformats.org/officeDocument/2006/relationships" xmlns:w="http://schemas.openxmlformats.org/wordprocessingml/2006/main">
  <w:divs>
    <w:div w:id="1591892848">
      <w:bodyDiv w:val="1"/>
      <w:marLeft w:val="0"/>
      <w:marRight w:val="0"/>
      <w:marTop w:val="0"/>
      <w:marBottom w:val="0"/>
      <w:divBdr>
        <w:top w:val="none" w:sz="0" w:space="0" w:color="auto"/>
        <w:left w:val="none" w:sz="0" w:space="0" w:color="auto"/>
        <w:bottom w:val="none" w:sz="0" w:space="0" w:color="auto"/>
        <w:right w:val="none" w:sz="0" w:space="0" w:color="auto"/>
      </w:divBdr>
      <w:divsChild>
        <w:div w:id="973605752">
          <w:marLeft w:val="0"/>
          <w:marRight w:val="0"/>
          <w:marTop w:val="75"/>
          <w:marBottom w:val="75"/>
          <w:divBdr>
            <w:top w:val="none" w:sz="0" w:space="0" w:color="auto"/>
            <w:left w:val="none" w:sz="0" w:space="0" w:color="auto"/>
            <w:bottom w:val="none" w:sz="0" w:space="0" w:color="auto"/>
            <w:right w:val="none" w:sz="0" w:space="0" w:color="auto"/>
          </w:divBdr>
          <w:divsChild>
            <w:div w:id="1416784728">
              <w:marLeft w:val="0"/>
              <w:marRight w:val="0"/>
              <w:marTop w:val="150"/>
              <w:marBottom w:val="0"/>
              <w:divBdr>
                <w:top w:val="none" w:sz="0" w:space="0" w:color="auto"/>
                <w:left w:val="none" w:sz="0" w:space="0" w:color="auto"/>
                <w:bottom w:val="none" w:sz="0" w:space="0" w:color="auto"/>
                <w:right w:val="none" w:sz="0" w:space="0" w:color="auto"/>
              </w:divBdr>
            </w:div>
          </w:divsChild>
        </w:div>
        <w:div w:id="197991945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1836</Words>
  <Characters>10470</Characters>
  <Application>Microsoft Office Word</Application>
  <DocSecurity>0</DocSecurity>
  <Lines>87</Lines>
  <Paragraphs>24</Paragraphs>
  <ScaleCrop>false</ScaleCrop>
  <Company/>
  <LinksUpToDate>false</LinksUpToDate>
  <CharactersWithSpaces>12282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DVTH146</dc:creator>
  <cp:keywords/>
  <dc:description/>
  <cp:lastModifiedBy>DVTH146</cp:lastModifiedBy>
  <cp:revision>1</cp:revision>
  <dcterms:created xsi:type="dcterms:W3CDTF">2017-04-10T07:44:00Z</dcterms:created>
  <dcterms:modified xsi:type="dcterms:W3CDTF">2017-04-10T07:46:00Z</dcterms:modified>
</cp:coreProperties>
</file>